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B" w:rsidRPr="00F91BCC" w:rsidRDefault="00F6478B" w:rsidP="00F6478B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 w:rsidR="00794B62">
        <w:rPr>
          <w:rFonts w:ascii="Times New Roman" w:eastAsia="Calibri" w:hAnsi="Times New Roman" w:cs="Times New Roman"/>
          <w:sz w:val="20"/>
          <w:szCs w:val="20"/>
        </w:rPr>
        <w:t>14: Vol.-4, Issue- 1, P. 139-143</w:t>
      </w:r>
    </w:p>
    <w:p w:rsidR="00F6478B" w:rsidRDefault="00F6478B" w:rsidP="00F6478B">
      <w:pPr>
        <w:pStyle w:val="Header"/>
      </w:pPr>
    </w:p>
    <w:p w:rsidR="00794B62" w:rsidRDefault="00794B62" w:rsidP="00794B62">
      <w:pPr>
        <w:spacing w:after="0" w:line="360" w:lineRule="auto"/>
        <w:rPr>
          <w:rFonts w:ascii="Cambria" w:hAnsi="Cambria"/>
          <w:b/>
          <w:sz w:val="20"/>
          <w:szCs w:val="20"/>
          <w:vertAlign w:val="superscript"/>
        </w:rPr>
      </w:pPr>
      <w:r w:rsidRPr="005A18A9">
        <w:rPr>
          <w:rFonts w:ascii="Cambria" w:hAnsi="Cambria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5A18A9">
        <w:rPr>
          <w:rFonts w:ascii="Cambria" w:hAnsi="Cambria"/>
          <w:b/>
          <w:color w:val="000000"/>
        </w:rPr>
        <w:br/>
      </w:r>
      <w:r w:rsidRPr="005A18A9">
        <w:rPr>
          <w:rFonts w:ascii="Cambria" w:hAnsi="Cambria"/>
          <w:b/>
          <w:color w:val="1F497D"/>
          <w:sz w:val="24"/>
          <w:szCs w:val="24"/>
          <w:shd w:val="clear" w:color="auto" w:fill="FFFFFF"/>
        </w:rPr>
        <w:t>Antibiotic sensitivity and resistance patterns in community acquired urinary tract infections in a tertiary care hospital in Pondicherry</w:t>
      </w:r>
      <w:r w:rsidRPr="005A18A9">
        <w:rPr>
          <w:rFonts w:ascii="Cambria" w:hAnsi="Cambria"/>
          <w:b/>
          <w:color w:val="1F497D"/>
          <w:sz w:val="24"/>
          <w:szCs w:val="24"/>
        </w:rPr>
        <w:br/>
      </w:r>
      <w:r w:rsidRPr="005A18A9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Dr. </w:t>
      </w:r>
      <w:proofErr w:type="spellStart"/>
      <w:r w:rsidRPr="005A18A9">
        <w:rPr>
          <w:rFonts w:ascii="Cambria" w:hAnsi="Cambria"/>
          <w:b/>
          <w:sz w:val="20"/>
          <w:szCs w:val="20"/>
        </w:rPr>
        <w:t>Rameshprabu</w:t>
      </w:r>
      <w:proofErr w:type="spellEnd"/>
      <w:r w:rsidRPr="005A18A9">
        <w:rPr>
          <w:rFonts w:ascii="Cambria" w:hAnsi="Cambria"/>
          <w:b/>
          <w:sz w:val="20"/>
          <w:szCs w:val="20"/>
        </w:rPr>
        <w:t xml:space="preserve"> S</w:t>
      </w:r>
      <w:r w:rsidRPr="005A18A9">
        <w:rPr>
          <w:rFonts w:ascii="Cambria" w:hAnsi="Cambria"/>
          <w:b/>
          <w:sz w:val="20"/>
          <w:szCs w:val="20"/>
          <w:vertAlign w:val="superscript"/>
        </w:rPr>
        <w:t>1</w:t>
      </w:r>
      <w:r w:rsidRPr="005A18A9">
        <w:rPr>
          <w:rFonts w:ascii="Cambria" w:hAnsi="Cambria"/>
          <w:b/>
          <w:sz w:val="20"/>
          <w:szCs w:val="20"/>
        </w:rPr>
        <w:t xml:space="preserve">, Dr. </w:t>
      </w:r>
      <w:proofErr w:type="spellStart"/>
      <w:r w:rsidRPr="005A18A9">
        <w:rPr>
          <w:rFonts w:ascii="Cambria" w:hAnsi="Cambria"/>
          <w:b/>
          <w:sz w:val="20"/>
          <w:szCs w:val="20"/>
        </w:rPr>
        <w:t>Rameshkannan</w:t>
      </w:r>
      <w:proofErr w:type="spellEnd"/>
      <w:r w:rsidRPr="005A18A9">
        <w:rPr>
          <w:rFonts w:ascii="Cambria" w:hAnsi="Cambria"/>
          <w:b/>
          <w:sz w:val="20"/>
          <w:szCs w:val="20"/>
        </w:rPr>
        <w:t xml:space="preserve"> S</w:t>
      </w:r>
      <w:r w:rsidRPr="005A18A9">
        <w:rPr>
          <w:rFonts w:ascii="Cambria" w:hAnsi="Cambria"/>
          <w:b/>
          <w:sz w:val="20"/>
          <w:szCs w:val="20"/>
          <w:vertAlign w:val="superscript"/>
        </w:rPr>
        <w:t>2</w:t>
      </w:r>
      <w:r w:rsidRPr="005A18A9">
        <w:rPr>
          <w:rFonts w:ascii="Cambria" w:hAnsi="Cambria"/>
          <w:b/>
          <w:sz w:val="20"/>
          <w:szCs w:val="20"/>
        </w:rPr>
        <w:t xml:space="preserve">, Mrs. </w:t>
      </w:r>
      <w:proofErr w:type="spellStart"/>
      <w:r w:rsidRPr="005A18A9">
        <w:rPr>
          <w:rFonts w:ascii="Cambria" w:hAnsi="Cambria"/>
          <w:b/>
          <w:sz w:val="20"/>
          <w:szCs w:val="20"/>
        </w:rPr>
        <w:t>Priyanka</w:t>
      </w:r>
      <w:proofErr w:type="spellEnd"/>
      <w:r w:rsidRPr="005A18A9">
        <w:rPr>
          <w:rFonts w:ascii="Cambria" w:hAnsi="Cambria"/>
          <w:b/>
          <w:sz w:val="20"/>
          <w:szCs w:val="20"/>
        </w:rPr>
        <w:t xml:space="preserve"> G</w:t>
      </w:r>
      <w:r w:rsidRPr="005A18A9">
        <w:rPr>
          <w:rFonts w:ascii="Cambria" w:hAnsi="Cambria"/>
          <w:b/>
          <w:sz w:val="20"/>
          <w:szCs w:val="20"/>
          <w:vertAlign w:val="superscript"/>
        </w:rPr>
        <w:t>3</w:t>
      </w:r>
    </w:p>
    <w:p w:rsidR="00794B62" w:rsidRPr="005A18A9" w:rsidRDefault="00794B62" w:rsidP="00794B62">
      <w:pPr>
        <w:spacing w:after="0" w:line="360" w:lineRule="auto"/>
        <w:rPr>
          <w:rFonts w:ascii="Cambria" w:hAnsi="Cambria"/>
          <w:b/>
          <w:sz w:val="20"/>
          <w:szCs w:val="20"/>
          <w:vertAlign w:val="superscript"/>
        </w:rPr>
      </w:pPr>
    </w:p>
    <w:p w:rsidR="00794B62" w:rsidRPr="005A18A9" w:rsidRDefault="00794B62" w:rsidP="00794B62">
      <w:pPr>
        <w:spacing w:after="0" w:line="360" w:lineRule="auto"/>
        <w:rPr>
          <w:rFonts w:ascii="Cambria" w:hAnsi="Cambria"/>
          <w:color w:val="000000"/>
          <w:sz w:val="18"/>
          <w:szCs w:val="18"/>
        </w:rPr>
      </w:pPr>
      <w:r w:rsidRPr="005A18A9">
        <w:rPr>
          <w:rFonts w:ascii="Cambria" w:hAnsi="Cambria"/>
          <w:sz w:val="18"/>
          <w:szCs w:val="18"/>
          <w:vertAlign w:val="superscript"/>
        </w:rPr>
        <w:t>1</w:t>
      </w:r>
      <w:r w:rsidRPr="005A18A9">
        <w:rPr>
          <w:rFonts w:ascii="Cambria" w:hAnsi="Cambria"/>
          <w:color w:val="000000"/>
          <w:sz w:val="18"/>
          <w:szCs w:val="18"/>
        </w:rPr>
        <w:t xml:space="preserve">Post graduate, Department of Pharmacology, SMVMCH, </w:t>
      </w:r>
      <w:proofErr w:type="spellStart"/>
      <w:r w:rsidRPr="005A18A9">
        <w:rPr>
          <w:rFonts w:ascii="Cambria" w:hAnsi="Cambria"/>
          <w:color w:val="000000"/>
          <w:sz w:val="18"/>
          <w:szCs w:val="18"/>
        </w:rPr>
        <w:t>Puducherry</w:t>
      </w:r>
      <w:proofErr w:type="spellEnd"/>
    </w:p>
    <w:p w:rsidR="00794B62" w:rsidRPr="005A18A9" w:rsidRDefault="00794B62" w:rsidP="00794B62">
      <w:pPr>
        <w:spacing w:after="0" w:line="360" w:lineRule="auto"/>
        <w:rPr>
          <w:rFonts w:ascii="Cambria" w:hAnsi="Cambria"/>
          <w:color w:val="000000"/>
          <w:sz w:val="18"/>
          <w:szCs w:val="18"/>
        </w:rPr>
      </w:pPr>
      <w:r w:rsidRPr="005A18A9">
        <w:rPr>
          <w:rFonts w:ascii="Cambria" w:hAnsi="Cambria"/>
          <w:color w:val="000000"/>
          <w:sz w:val="18"/>
          <w:szCs w:val="18"/>
          <w:vertAlign w:val="superscript"/>
        </w:rPr>
        <w:t>2</w:t>
      </w:r>
      <w:r w:rsidRPr="005A18A9">
        <w:rPr>
          <w:rFonts w:ascii="Cambria" w:hAnsi="Cambria"/>
          <w:color w:val="000000"/>
          <w:sz w:val="18"/>
          <w:szCs w:val="18"/>
        </w:rPr>
        <w:t xml:space="preserve">Post graduate, Department of Pharmacology, SMVMCH, </w:t>
      </w:r>
      <w:proofErr w:type="spellStart"/>
      <w:r w:rsidRPr="005A18A9">
        <w:rPr>
          <w:rFonts w:ascii="Cambria" w:hAnsi="Cambria"/>
          <w:color w:val="000000"/>
          <w:sz w:val="18"/>
          <w:szCs w:val="18"/>
        </w:rPr>
        <w:t>Puducherry</w:t>
      </w:r>
      <w:proofErr w:type="spellEnd"/>
    </w:p>
    <w:p w:rsidR="00794B62" w:rsidRPr="005A18A9" w:rsidRDefault="00794B62" w:rsidP="00794B62">
      <w:pPr>
        <w:spacing w:after="0"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5A18A9">
        <w:rPr>
          <w:rFonts w:ascii="Cambria" w:hAnsi="Cambria"/>
          <w:color w:val="000000"/>
          <w:sz w:val="18"/>
          <w:szCs w:val="18"/>
          <w:vertAlign w:val="superscript"/>
        </w:rPr>
        <w:t>3</w:t>
      </w:r>
      <w:r w:rsidRPr="005A18A9">
        <w:rPr>
          <w:rFonts w:ascii="Cambria" w:hAnsi="Cambria"/>
          <w:color w:val="000000"/>
          <w:sz w:val="18"/>
          <w:szCs w:val="18"/>
        </w:rPr>
        <w:t>Assistant professor, Department of Physiology, Ragas Dental College, Chennai</w:t>
      </w:r>
      <w:r w:rsidRPr="005A18A9">
        <w:rPr>
          <w:rFonts w:ascii="Cambria" w:hAnsi="Cambria"/>
          <w:b/>
          <w:color w:val="000000"/>
          <w:sz w:val="18"/>
          <w:szCs w:val="18"/>
        </w:rPr>
        <w:br/>
      </w:r>
      <w:r w:rsidRPr="005A18A9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 xml:space="preserve">Name of the Institute/college: </w:t>
      </w:r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Sri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Manakula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Vinayagar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Medical college and </w:t>
      </w:r>
      <w:proofErr w:type="gram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Hospital ,</w:t>
      </w:r>
      <w:proofErr w:type="gram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Madhagadipet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Kalitheerthalkuppam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Puducherry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(U.T.)- 605107</w:t>
      </w:r>
    </w:p>
    <w:p w:rsidR="00794B62" w:rsidRDefault="00794B62" w:rsidP="00794B62">
      <w:pPr>
        <w:pBdr>
          <w:bottom w:val="single" w:sz="6" w:space="1" w:color="auto"/>
        </w:pBdr>
        <w:spacing w:after="0" w:line="360" w:lineRule="auto"/>
        <w:rPr>
          <w:rFonts w:ascii="Cambria" w:hAnsi="Cambria"/>
          <w:color w:val="000000"/>
          <w:sz w:val="18"/>
          <w:szCs w:val="18"/>
          <w:shd w:val="clear" w:color="auto" w:fill="FFFFFF"/>
        </w:rPr>
      </w:pPr>
      <w:r w:rsidRPr="005A18A9">
        <w:rPr>
          <w:rFonts w:ascii="Cambria" w:hAnsi="Cambria"/>
          <w:b/>
          <w:color w:val="000000"/>
          <w:sz w:val="18"/>
          <w:szCs w:val="18"/>
        </w:rPr>
        <w:t>C</w:t>
      </w:r>
      <w:r w:rsidRPr="005A18A9">
        <w:rPr>
          <w:rFonts w:ascii="Cambria" w:hAnsi="Cambria"/>
          <w:b/>
          <w:color w:val="000000"/>
          <w:sz w:val="18"/>
          <w:szCs w:val="18"/>
          <w:shd w:val="clear" w:color="auto" w:fill="FFFFFF"/>
        </w:rPr>
        <w:t>orresponding author:</w:t>
      </w:r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Dr. </w:t>
      </w:r>
      <w:proofErr w:type="spellStart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>Rameshprabu</w:t>
      </w:r>
      <w:proofErr w:type="spellEnd"/>
      <w:r w:rsidRPr="005A18A9">
        <w:rPr>
          <w:rFonts w:ascii="Cambria" w:hAnsi="Cambria"/>
          <w:color w:val="000000"/>
          <w:sz w:val="18"/>
          <w:szCs w:val="18"/>
          <w:shd w:val="clear" w:color="auto" w:fill="FFFFFF"/>
        </w:rPr>
        <w:t xml:space="preserve"> S</w:t>
      </w:r>
    </w:p>
    <w:p w:rsidR="00794B62" w:rsidRPr="005A18A9" w:rsidRDefault="00794B62" w:rsidP="00794B62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A18A9">
        <w:rPr>
          <w:rFonts w:ascii="Cambria" w:hAnsi="Cambria"/>
          <w:b/>
          <w:color w:val="000000"/>
          <w:sz w:val="18"/>
          <w:szCs w:val="18"/>
        </w:rPr>
        <w:br/>
      </w:r>
      <w:r w:rsidRPr="005A18A9">
        <w:rPr>
          <w:rFonts w:ascii="Times New Roman" w:hAnsi="Times New Roman"/>
          <w:b/>
          <w:sz w:val="20"/>
          <w:szCs w:val="20"/>
        </w:rPr>
        <w:t>Abstract:</w:t>
      </w:r>
    </w:p>
    <w:p w:rsidR="00794B62" w:rsidRDefault="00794B62" w:rsidP="00794B62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A18A9">
        <w:rPr>
          <w:rFonts w:ascii="Times New Roman" w:hAnsi="Times New Roman"/>
          <w:b/>
          <w:sz w:val="20"/>
          <w:szCs w:val="20"/>
        </w:rPr>
        <w:t xml:space="preserve">Introduction: </w:t>
      </w:r>
      <w:r w:rsidRPr="005A18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Urinary tract infection [UTI] is the most common human bacterial infection in the community as well as in hospital settings.</w:t>
      </w:r>
      <w:r w:rsidRPr="005A18A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5A18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Increase in resistance among the urinary pathogens to commonly used antimicrobial agents is gaining the attention worldwide in respect to its </w:t>
      </w:r>
      <w:proofErr w:type="spellStart"/>
      <w:r w:rsidRPr="005A18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treatment.Accurate</w:t>
      </w:r>
      <w:proofErr w:type="spellEnd"/>
      <w:r w:rsidRPr="005A18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bacteriologic records of culture results may provide guidance for empirical as well as specific therapy. </w:t>
      </w:r>
      <w:r w:rsidRPr="005A18A9">
        <w:rPr>
          <w:rFonts w:ascii="Times New Roman" w:hAnsi="Times New Roman"/>
          <w:sz w:val="20"/>
          <w:szCs w:val="20"/>
        </w:rPr>
        <w:t>The present study was undertaken to assess the commonest bacteriological profile in urine culture specimens and their antibiotic sensitivity, resistance pattern in our hospital</w:t>
      </w:r>
      <w:r>
        <w:rPr>
          <w:rFonts w:ascii="Times New Roman" w:hAnsi="Times New Roman"/>
          <w:sz w:val="20"/>
          <w:szCs w:val="20"/>
        </w:rPr>
        <w:t>.</w:t>
      </w:r>
    </w:p>
    <w:p w:rsidR="00794B62" w:rsidRDefault="00794B62" w:rsidP="00794B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18A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Materials and</w:t>
      </w:r>
      <w:r w:rsidRPr="005A18A9">
        <w:rPr>
          <w:rFonts w:ascii="Times New Roman" w:hAnsi="Times New Roman"/>
          <w:b/>
          <w:sz w:val="20"/>
          <w:szCs w:val="20"/>
        </w:rPr>
        <w:t xml:space="preserve"> methods: </w:t>
      </w:r>
      <w:r w:rsidRPr="005A18A9">
        <w:rPr>
          <w:rFonts w:ascii="Times New Roman" w:hAnsi="Times New Roman"/>
          <w:sz w:val="20"/>
          <w:szCs w:val="20"/>
        </w:rPr>
        <w:t xml:space="preserve">The retrospective study was done and culture and sensitivity reports were collected from SMVMCH Microbiology department, for a period of three months from May to July, 2013 were analysed. </w:t>
      </w:r>
    </w:p>
    <w:p w:rsidR="00794B62" w:rsidRDefault="00794B62" w:rsidP="00794B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18A9">
        <w:rPr>
          <w:rFonts w:ascii="Times New Roman" w:hAnsi="Times New Roman"/>
          <w:b/>
          <w:sz w:val="20"/>
          <w:szCs w:val="20"/>
        </w:rPr>
        <w:t xml:space="preserve">Results: </w:t>
      </w:r>
      <w:r w:rsidRPr="005A18A9">
        <w:rPr>
          <w:rFonts w:ascii="Times New Roman" w:hAnsi="Times New Roman"/>
          <w:sz w:val="20"/>
          <w:szCs w:val="20"/>
        </w:rPr>
        <w:t xml:space="preserve">The study included 92 (81.4%) females and 21 (18.6%) males including children. Out of 423 reports only 27% were culture positive. The culture results indicated </w:t>
      </w:r>
      <w:proofErr w:type="spellStart"/>
      <w:r w:rsidRPr="005A18A9">
        <w:rPr>
          <w:rFonts w:ascii="Times New Roman" w:hAnsi="Times New Roman"/>
          <w:sz w:val="20"/>
          <w:szCs w:val="20"/>
        </w:rPr>
        <w:t>E.coli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was the most common species (54.0%) followed by </w:t>
      </w:r>
      <w:proofErr w:type="spellStart"/>
      <w:r w:rsidRPr="005A18A9">
        <w:rPr>
          <w:rFonts w:ascii="Times New Roman" w:hAnsi="Times New Roman"/>
          <w:sz w:val="20"/>
          <w:szCs w:val="20"/>
        </w:rPr>
        <w:t>Klebsiella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(18.6%) and </w:t>
      </w:r>
      <w:proofErr w:type="spellStart"/>
      <w:r w:rsidRPr="005A18A9">
        <w:rPr>
          <w:rFonts w:ascii="Times New Roman" w:hAnsi="Times New Roman"/>
          <w:sz w:val="20"/>
          <w:szCs w:val="20"/>
        </w:rPr>
        <w:t>Coagulase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Negative Staphylococci (9.7%). High </w:t>
      </w:r>
      <w:proofErr w:type="gramStart"/>
      <w:r w:rsidRPr="005A18A9">
        <w:rPr>
          <w:rFonts w:ascii="Times New Roman" w:hAnsi="Times New Roman"/>
          <w:sz w:val="20"/>
          <w:szCs w:val="20"/>
        </w:rPr>
        <w:t>percentage of isolates were</w:t>
      </w:r>
      <w:proofErr w:type="gramEnd"/>
      <w:r w:rsidRPr="005A18A9">
        <w:rPr>
          <w:rFonts w:ascii="Times New Roman" w:hAnsi="Times New Roman"/>
          <w:sz w:val="20"/>
          <w:szCs w:val="20"/>
        </w:rPr>
        <w:t xml:space="preserve"> sensitive to </w:t>
      </w:r>
      <w:proofErr w:type="spellStart"/>
      <w:r w:rsidRPr="005A18A9">
        <w:rPr>
          <w:rFonts w:ascii="Times New Roman" w:hAnsi="Times New Roman"/>
          <w:sz w:val="20"/>
          <w:szCs w:val="20"/>
        </w:rPr>
        <w:t>Imipenem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(100%), </w:t>
      </w:r>
      <w:proofErr w:type="spellStart"/>
      <w:r w:rsidRPr="005A18A9">
        <w:rPr>
          <w:rFonts w:ascii="Times New Roman" w:hAnsi="Times New Roman"/>
          <w:sz w:val="20"/>
          <w:szCs w:val="20"/>
        </w:rPr>
        <w:t>Amikacin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(87%), </w:t>
      </w:r>
      <w:proofErr w:type="spellStart"/>
      <w:r w:rsidRPr="005A18A9">
        <w:rPr>
          <w:rFonts w:ascii="Times New Roman" w:hAnsi="Times New Roman"/>
          <w:sz w:val="20"/>
          <w:szCs w:val="20"/>
        </w:rPr>
        <w:t>Nitrofurantoin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(78%) and </w:t>
      </w:r>
      <w:proofErr w:type="spellStart"/>
      <w:r w:rsidRPr="005A18A9">
        <w:rPr>
          <w:rFonts w:ascii="Times New Roman" w:hAnsi="Times New Roman"/>
          <w:sz w:val="20"/>
          <w:szCs w:val="20"/>
        </w:rPr>
        <w:t>Ceftazidime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(76%). High percentage of resistance was seen with Amoxicillin-</w:t>
      </w:r>
      <w:proofErr w:type="spellStart"/>
      <w:r w:rsidRPr="005A18A9">
        <w:rPr>
          <w:rFonts w:ascii="Times New Roman" w:hAnsi="Times New Roman"/>
          <w:sz w:val="20"/>
          <w:szCs w:val="20"/>
        </w:rPr>
        <w:t>clavulanic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acid (75%), </w:t>
      </w:r>
      <w:proofErr w:type="spellStart"/>
      <w:r w:rsidRPr="005A18A9">
        <w:rPr>
          <w:rFonts w:ascii="Times New Roman" w:hAnsi="Times New Roman"/>
          <w:sz w:val="20"/>
          <w:szCs w:val="20"/>
        </w:rPr>
        <w:t>Nalidixic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acid (57%), Ciprofloxacin (51%), and </w:t>
      </w:r>
      <w:proofErr w:type="spellStart"/>
      <w:r w:rsidRPr="005A18A9">
        <w:rPr>
          <w:rFonts w:ascii="Times New Roman" w:hAnsi="Times New Roman"/>
          <w:sz w:val="20"/>
          <w:szCs w:val="20"/>
        </w:rPr>
        <w:t>Norfloxacin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(47%). The antibiotics resistant against </w:t>
      </w:r>
      <w:proofErr w:type="spellStart"/>
      <w:r w:rsidRPr="005A18A9">
        <w:rPr>
          <w:rFonts w:ascii="Times New Roman" w:hAnsi="Times New Roman"/>
          <w:sz w:val="20"/>
          <w:szCs w:val="20"/>
        </w:rPr>
        <w:t>E.coli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Pr="005A18A9">
        <w:rPr>
          <w:rFonts w:ascii="Times New Roman" w:hAnsi="Times New Roman"/>
          <w:sz w:val="20"/>
          <w:szCs w:val="20"/>
        </w:rPr>
        <w:t>Nalidixic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acid (74%)</w:t>
      </w:r>
      <w:proofErr w:type="gramStart"/>
      <w:r w:rsidRPr="005A18A9">
        <w:rPr>
          <w:rFonts w:ascii="Times New Roman" w:hAnsi="Times New Roman"/>
          <w:sz w:val="20"/>
          <w:szCs w:val="20"/>
        </w:rPr>
        <w:t>,</w:t>
      </w:r>
      <w:proofErr w:type="spellStart"/>
      <w:r w:rsidRPr="005A18A9">
        <w:rPr>
          <w:rFonts w:ascii="Times New Roman" w:hAnsi="Times New Roman"/>
          <w:sz w:val="20"/>
          <w:szCs w:val="20"/>
        </w:rPr>
        <w:t>Amox</w:t>
      </w:r>
      <w:proofErr w:type="gramEnd"/>
      <w:r w:rsidRPr="005A18A9">
        <w:rPr>
          <w:rFonts w:ascii="Times New Roman" w:hAnsi="Times New Roman"/>
          <w:sz w:val="20"/>
          <w:szCs w:val="20"/>
        </w:rPr>
        <w:t>-clav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(74%), Ciprofloxacin (62%), and Sensitive to </w:t>
      </w:r>
      <w:proofErr w:type="spellStart"/>
      <w:r w:rsidRPr="005A18A9">
        <w:rPr>
          <w:rFonts w:ascii="Times New Roman" w:hAnsi="Times New Roman"/>
          <w:sz w:val="20"/>
          <w:szCs w:val="20"/>
        </w:rPr>
        <w:t>E.coli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are </w:t>
      </w:r>
      <w:proofErr w:type="spellStart"/>
      <w:r w:rsidRPr="005A18A9">
        <w:rPr>
          <w:rFonts w:ascii="Times New Roman" w:hAnsi="Times New Roman"/>
          <w:sz w:val="20"/>
          <w:szCs w:val="20"/>
        </w:rPr>
        <w:t>Imipenem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(100%), </w:t>
      </w:r>
      <w:proofErr w:type="spellStart"/>
      <w:r w:rsidRPr="005A18A9">
        <w:rPr>
          <w:rFonts w:ascii="Times New Roman" w:hAnsi="Times New Roman"/>
          <w:sz w:val="20"/>
          <w:szCs w:val="20"/>
        </w:rPr>
        <w:t>Amikacin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(93%), and </w:t>
      </w:r>
      <w:proofErr w:type="spellStart"/>
      <w:r w:rsidRPr="005A18A9">
        <w:rPr>
          <w:rFonts w:ascii="Times New Roman" w:hAnsi="Times New Roman"/>
          <w:sz w:val="20"/>
          <w:szCs w:val="20"/>
        </w:rPr>
        <w:t>Nitrofurantoin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(92%).</w:t>
      </w:r>
    </w:p>
    <w:p w:rsidR="00794B62" w:rsidRPr="005A18A9" w:rsidRDefault="00794B62" w:rsidP="00794B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18A9">
        <w:rPr>
          <w:rFonts w:ascii="Times New Roman" w:hAnsi="Times New Roman"/>
          <w:b/>
          <w:sz w:val="20"/>
          <w:szCs w:val="20"/>
        </w:rPr>
        <w:t xml:space="preserve">Conclusion: </w:t>
      </w:r>
      <w:r w:rsidRPr="005A18A9">
        <w:rPr>
          <w:rFonts w:ascii="Times New Roman" w:hAnsi="Times New Roman"/>
          <w:sz w:val="20"/>
          <w:szCs w:val="20"/>
        </w:rPr>
        <w:t xml:space="preserve">Our study recommends usage of </w:t>
      </w:r>
      <w:proofErr w:type="spellStart"/>
      <w:r w:rsidRPr="005A18A9">
        <w:rPr>
          <w:rFonts w:ascii="Times New Roman" w:hAnsi="Times New Roman"/>
          <w:sz w:val="20"/>
          <w:szCs w:val="20"/>
        </w:rPr>
        <w:t>Nitrofurantoin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as oral empirical treatment for UTI. </w:t>
      </w:r>
      <w:proofErr w:type="spellStart"/>
      <w:r w:rsidRPr="005A18A9">
        <w:rPr>
          <w:rFonts w:ascii="Times New Roman" w:hAnsi="Times New Roman"/>
          <w:sz w:val="20"/>
          <w:szCs w:val="20"/>
        </w:rPr>
        <w:t>Imipenem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A18A9">
        <w:rPr>
          <w:rFonts w:ascii="Times New Roman" w:hAnsi="Times New Roman"/>
          <w:sz w:val="20"/>
          <w:szCs w:val="20"/>
        </w:rPr>
        <w:t>Amikacin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5A18A9">
        <w:rPr>
          <w:rFonts w:ascii="Times New Roman" w:hAnsi="Times New Roman"/>
          <w:sz w:val="20"/>
          <w:szCs w:val="20"/>
        </w:rPr>
        <w:t>Cephalosporins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if used </w:t>
      </w:r>
      <w:proofErr w:type="spellStart"/>
      <w:r w:rsidRPr="005A18A9">
        <w:rPr>
          <w:rFonts w:ascii="Times New Roman" w:hAnsi="Times New Roman"/>
          <w:sz w:val="20"/>
          <w:szCs w:val="20"/>
        </w:rPr>
        <w:t>parenterally</w:t>
      </w:r>
      <w:proofErr w:type="spellEnd"/>
      <w:r w:rsidRPr="005A18A9">
        <w:rPr>
          <w:rFonts w:ascii="Times New Roman" w:hAnsi="Times New Roman"/>
          <w:sz w:val="20"/>
          <w:szCs w:val="20"/>
        </w:rPr>
        <w:t xml:space="preserve"> can produce better results in patients with UTI. </w:t>
      </w:r>
    </w:p>
    <w:p w:rsidR="00794B62" w:rsidRDefault="00794B62" w:rsidP="00794B62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A18A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Key words:</w:t>
      </w:r>
      <w:r w:rsidRPr="005A18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UTI, Antibiotic Sensitivity, Antibiotic Resistance, Urine culture</w:t>
      </w:r>
    </w:p>
    <w:p w:rsidR="00794B62" w:rsidRPr="005A18A9" w:rsidRDefault="00794B62" w:rsidP="00794B62">
      <w:pPr>
        <w:spacing w:after="0" w:line="360" w:lineRule="auto"/>
        <w:ind w:left="567" w:right="567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F464F" w:rsidRDefault="00CF464F" w:rsidP="00794B62">
      <w:pPr>
        <w:spacing w:after="0" w:line="360" w:lineRule="auto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478B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BA6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B62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8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8B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6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6478B"/>
    <w:rPr>
      <w:rFonts w:asciiTheme="minorHAnsi" w:hAnsiTheme="minorHAnsi" w:cstheme="minorBid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79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2014-12-11T11:00:00Z</dcterms:created>
  <dcterms:modified xsi:type="dcterms:W3CDTF">2014-12-11T11:00:00Z</dcterms:modified>
</cp:coreProperties>
</file>